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AF" w:rsidRPr="00D169AF" w:rsidRDefault="00D169AF">
      <w:pPr>
        <w:rPr>
          <w:rFonts w:ascii="Calibri" w:hAnsi="Calibri" w:cs="Calibri"/>
          <w:sz w:val="28"/>
        </w:rPr>
      </w:pPr>
    </w:p>
    <w:p w:rsidR="00D169AF" w:rsidRPr="00D169AF" w:rsidRDefault="00D169AF" w:rsidP="00D169AF">
      <w:pPr>
        <w:pStyle w:val="aa"/>
        <w:shd w:val="clear" w:color="auto" w:fill="FFFFFF"/>
        <w:spacing w:before="0" w:beforeAutospacing="0" w:after="0" w:afterAutospacing="0" w:line="375" w:lineRule="atLeast"/>
        <w:jc w:val="both"/>
        <w:rPr>
          <w:rFonts w:asciiTheme="minorHAnsi" w:hAnsiTheme="minorHAnsi" w:cstheme="minorHAnsi"/>
          <w:sz w:val="28"/>
          <w:szCs w:val="21"/>
        </w:rPr>
      </w:pPr>
      <w:r w:rsidRPr="00D169AF">
        <w:rPr>
          <w:rStyle w:val="a9"/>
          <w:rFonts w:asciiTheme="minorHAnsi" w:hAnsiTheme="minorHAnsi" w:cstheme="minorHAnsi"/>
          <w:sz w:val="28"/>
          <w:szCs w:val="21"/>
        </w:rPr>
        <w:t>Уважаемые коллеги,</w:t>
      </w:r>
    </w:p>
    <w:p w:rsidR="00D169AF" w:rsidRPr="00D169AF" w:rsidRDefault="00D169AF" w:rsidP="00D169AF">
      <w:pPr>
        <w:pStyle w:val="aa"/>
        <w:shd w:val="clear" w:color="auto" w:fill="FFFFFF"/>
        <w:spacing w:before="0" w:beforeAutospacing="0" w:after="0" w:afterAutospacing="0" w:line="375" w:lineRule="atLeast"/>
        <w:jc w:val="both"/>
        <w:rPr>
          <w:rFonts w:asciiTheme="minorHAnsi" w:hAnsiTheme="minorHAnsi" w:cstheme="minorHAnsi"/>
          <w:sz w:val="28"/>
          <w:szCs w:val="21"/>
        </w:rPr>
      </w:pPr>
      <w:r w:rsidRPr="00D169AF">
        <w:rPr>
          <w:rStyle w:val="a9"/>
          <w:rFonts w:asciiTheme="minorHAnsi" w:hAnsiTheme="minorHAnsi" w:cstheme="minorHAnsi"/>
          <w:sz w:val="28"/>
          <w:szCs w:val="21"/>
        </w:rPr>
        <w:t>ниже представлены технические требования для успешного подключения к онлайн трансляции:</w:t>
      </w:r>
    </w:p>
    <w:p w:rsidR="00D169AF" w:rsidRPr="00D169AF" w:rsidRDefault="00D169AF">
      <w:pPr>
        <w:rPr>
          <w:rFonts w:ascii="Calibri" w:hAnsi="Calibri" w:cs="Calibri"/>
          <w:sz w:val="36"/>
        </w:rPr>
      </w:pPr>
    </w:p>
    <w:p w:rsidR="00D169AF" w:rsidRPr="00D169AF" w:rsidRDefault="00D169AF" w:rsidP="00D16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1"/>
          <w:lang w:eastAsia="ru-RU"/>
        </w:rPr>
      </w:pPr>
      <w:r w:rsidRPr="00D169AF">
        <w:rPr>
          <w:rFonts w:ascii="Calibri" w:eastAsia="Times New Roman" w:hAnsi="Calibri" w:cs="Calibri"/>
          <w:b/>
          <w:bCs/>
          <w:sz w:val="28"/>
          <w:szCs w:val="21"/>
          <w:lang w:eastAsia="ru-RU"/>
        </w:rPr>
        <w:t>Устройства.</w:t>
      </w:r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> Просмотр трансляции рекомендуется осуществлять с помощью персонального компьютера (в т.ч. ноутбука) и планшетных компьютеров под управлением операционных систем (</w:t>
      </w:r>
      <w:proofErr w:type="spellStart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>Windows</w:t>
      </w:r>
      <w:proofErr w:type="spellEnd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 xml:space="preserve">, </w:t>
      </w:r>
      <w:proofErr w:type="spellStart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>MacOS</w:t>
      </w:r>
      <w:proofErr w:type="spellEnd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 xml:space="preserve">, </w:t>
      </w:r>
      <w:proofErr w:type="spellStart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>iOS</w:t>
      </w:r>
      <w:proofErr w:type="spellEnd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 xml:space="preserve">, </w:t>
      </w:r>
      <w:proofErr w:type="spellStart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>iPadOS</w:t>
      </w:r>
      <w:proofErr w:type="spellEnd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 xml:space="preserve">, </w:t>
      </w:r>
      <w:proofErr w:type="spellStart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>Android</w:t>
      </w:r>
      <w:proofErr w:type="spellEnd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 xml:space="preserve">, </w:t>
      </w:r>
      <w:proofErr w:type="spellStart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>Linux</w:t>
      </w:r>
      <w:proofErr w:type="spellEnd"/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>).</w:t>
      </w:r>
    </w:p>
    <w:p w:rsidR="00D169AF" w:rsidRDefault="00D169AF" w:rsidP="00D16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1"/>
          <w:lang w:eastAsia="ru-RU"/>
        </w:rPr>
      </w:pPr>
      <w:r w:rsidRPr="00D169AF">
        <w:rPr>
          <w:rFonts w:ascii="Calibri" w:eastAsia="Times New Roman" w:hAnsi="Calibri" w:cs="Calibri"/>
          <w:b/>
          <w:bCs/>
          <w:sz w:val="28"/>
          <w:szCs w:val="21"/>
          <w:lang w:eastAsia="ru-RU"/>
        </w:rPr>
        <w:t>Интернет.</w:t>
      </w:r>
      <w:r w:rsidRPr="00D169AF">
        <w:rPr>
          <w:rFonts w:ascii="Calibri" w:eastAsia="Times New Roman" w:hAnsi="Calibri" w:cs="Calibri"/>
          <w:sz w:val="28"/>
          <w:szCs w:val="21"/>
          <w:lang w:eastAsia="ru-RU"/>
        </w:rPr>
        <w:t xml:space="preserve"> Необходимая скорость подключения к интернету для комфортного просмотра трансляции: 2 Мб/с </w:t>
      </w:r>
      <w:r>
        <w:rPr>
          <w:rFonts w:ascii="Calibri" w:eastAsia="Times New Roman" w:hAnsi="Calibri" w:cs="Calibri"/>
          <w:sz w:val="28"/>
          <w:szCs w:val="21"/>
          <w:lang w:eastAsia="ru-RU"/>
        </w:rPr>
        <w:t>и выше.</w:t>
      </w:r>
    </w:p>
    <w:p w:rsidR="00965AE0" w:rsidRDefault="00965AE0" w:rsidP="00965AE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1"/>
          <w:lang w:eastAsia="ru-RU"/>
        </w:rPr>
      </w:pPr>
    </w:p>
    <w:p w:rsidR="00965AE0" w:rsidRPr="00D169AF" w:rsidRDefault="00965AE0" w:rsidP="00965AE0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sz w:val="28"/>
          <w:szCs w:val="21"/>
          <w:lang w:eastAsia="ru-RU"/>
        </w:rPr>
      </w:pPr>
    </w:p>
    <w:p w:rsidR="00965AE0" w:rsidRPr="00965AE0" w:rsidRDefault="00965AE0" w:rsidP="00965AE0">
      <w:pPr>
        <w:pStyle w:val="a7"/>
        <w:spacing w:line="360" w:lineRule="auto"/>
        <w:rPr>
          <w:rFonts w:ascii="Calibri" w:hAnsi="Calibri" w:cs="Calibri"/>
          <w:sz w:val="28"/>
        </w:rPr>
      </w:pPr>
      <w:r w:rsidRPr="00965AE0">
        <w:rPr>
          <w:rFonts w:ascii="Calibri" w:hAnsi="Calibri" w:cs="Calibri"/>
          <w:sz w:val="28"/>
        </w:rPr>
        <w:t xml:space="preserve">Для участия в </w:t>
      </w:r>
      <w:r w:rsidRPr="00965AE0">
        <w:rPr>
          <w:rStyle w:val="a5"/>
          <w:rFonts w:ascii="Calibri" w:hAnsi="Calibri" w:cs="Calibri"/>
          <w:sz w:val="28"/>
        </w:rPr>
        <w:t>видеоконференции</w:t>
      </w:r>
      <w:r w:rsidRPr="00965AE0">
        <w:rPr>
          <w:rFonts w:ascii="Calibri" w:hAnsi="Calibri" w:cs="Calibri"/>
          <w:sz w:val="28"/>
        </w:rPr>
        <w:t>, требуется пройти по ссылке</w:t>
      </w:r>
      <w:r>
        <w:rPr>
          <w:rFonts w:ascii="Calibri" w:hAnsi="Calibri" w:cs="Calibri"/>
          <w:sz w:val="28"/>
        </w:rPr>
        <w:t>:</w:t>
      </w:r>
    </w:p>
    <w:p w:rsidR="00965AE0" w:rsidRPr="00965AE0" w:rsidRDefault="00965AE0" w:rsidP="00965AE0">
      <w:pPr>
        <w:pStyle w:val="a7"/>
        <w:spacing w:line="360" w:lineRule="auto"/>
        <w:rPr>
          <w:rFonts w:ascii="Calibri" w:hAnsi="Calibri" w:cs="Calibri"/>
          <w:sz w:val="28"/>
          <w:shd w:val="clear" w:color="auto" w:fill="FFFFFF"/>
        </w:rPr>
      </w:pPr>
      <w:r w:rsidRPr="00965AE0">
        <w:rPr>
          <w:rFonts w:ascii="Calibri" w:hAnsi="Calibri" w:cs="Calibri"/>
          <w:sz w:val="28"/>
        </w:rPr>
        <w:t xml:space="preserve"> </w:t>
      </w:r>
      <w:hyperlink r:id="rId5" w:history="1"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https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://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mind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.</w:t>
        </w:r>
        <w:proofErr w:type="spellStart"/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admoblkaluga</w:t>
        </w:r>
        <w:proofErr w:type="spellEnd"/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.</w:t>
        </w:r>
        <w:proofErr w:type="spellStart"/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ru</w:t>
        </w:r>
        <w:proofErr w:type="spellEnd"/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/#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join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: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t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28</w:t>
        </w:r>
        <w:proofErr w:type="spellStart"/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fd</w:t>
        </w:r>
        <w:proofErr w:type="spellEnd"/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4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f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28-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d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747-4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d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1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d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-8336-33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de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8619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  <w:lang w:val="en-US"/>
          </w:rPr>
          <w:t>da</w:t>
        </w:r>
        <w:r w:rsidRPr="00965AE0">
          <w:rPr>
            <w:rStyle w:val="a3"/>
            <w:rFonts w:ascii="Calibri" w:hAnsi="Calibri" w:cs="Calibri"/>
            <w:color w:val="auto"/>
            <w:sz w:val="28"/>
            <w:shd w:val="clear" w:color="auto" w:fill="FFFFFF"/>
          </w:rPr>
          <w:t>79</w:t>
        </w:r>
      </w:hyperlink>
    </w:p>
    <w:p w:rsidR="00965AE0" w:rsidRPr="00965AE0" w:rsidRDefault="00965AE0" w:rsidP="00965AE0">
      <w:pPr>
        <w:pStyle w:val="a7"/>
        <w:spacing w:line="360" w:lineRule="auto"/>
        <w:rPr>
          <w:rFonts w:ascii="Calibri" w:hAnsi="Calibri" w:cs="Calibri"/>
          <w:sz w:val="28"/>
        </w:rPr>
      </w:pPr>
      <w:r w:rsidRPr="00965AE0">
        <w:rPr>
          <w:rFonts w:ascii="Calibri" w:hAnsi="Calibri" w:cs="Calibri"/>
          <w:sz w:val="28"/>
        </w:rPr>
        <w:t>Участие в ВКС возможно с рабочего места сотрудника</w:t>
      </w:r>
      <w:r>
        <w:rPr>
          <w:rFonts w:ascii="Calibri" w:hAnsi="Calibri" w:cs="Calibri"/>
          <w:sz w:val="28"/>
        </w:rPr>
        <w:t>, отвечающее минимальным требованиям для ВКС</w:t>
      </w:r>
      <w:r w:rsidRPr="00965AE0">
        <w:rPr>
          <w:rFonts w:ascii="Calibri" w:hAnsi="Calibri" w:cs="Calibri"/>
          <w:sz w:val="28"/>
        </w:rPr>
        <w:t xml:space="preserve">. </w:t>
      </w:r>
    </w:p>
    <w:p w:rsidR="00965AE0" w:rsidRPr="00965AE0" w:rsidRDefault="00965AE0" w:rsidP="00965AE0">
      <w:pPr>
        <w:pStyle w:val="a7"/>
        <w:spacing w:line="360" w:lineRule="auto"/>
        <w:rPr>
          <w:rFonts w:ascii="Calibri" w:hAnsi="Calibri" w:cs="Calibri"/>
          <w:sz w:val="28"/>
        </w:rPr>
      </w:pPr>
      <w:r w:rsidRPr="00965AE0">
        <w:rPr>
          <w:rStyle w:val="a5"/>
          <w:rFonts w:ascii="Calibri" w:hAnsi="Calibri" w:cs="Calibri"/>
          <w:sz w:val="28"/>
        </w:rPr>
        <w:t xml:space="preserve">Организатором вышеуказанной встречи является </w:t>
      </w:r>
      <w:r w:rsidRPr="00965AE0">
        <w:rPr>
          <w:rFonts w:ascii="Calibri" w:hAnsi="Calibri" w:cs="Calibri"/>
          <w:sz w:val="28"/>
        </w:rPr>
        <w:t>государственное бюджетное учреждение Калужской области «Региональный центр энергоэффективности»</w:t>
      </w:r>
    </w:p>
    <w:p w:rsidR="00D169AF" w:rsidRPr="00D169AF" w:rsidRDefault="00D169AF">
      <w:pPr>
        <w:rPr>
          <w:sz w:val="36"/>
        </w:rPr>
      </w:pPr>
    </w:p>
    <w:p w:rsidR="00E52702" w:rsidRDefault="00E52702">
      <w:bookmarkStart w:id="0" w:name="_GoBack"/>
      <w:r>
        <w:rPr>
          <w:noProof/>
        </w:rPr>
        <w:lastRenderedPageBreak/>
        <w:drawing>
          <wp:inline distT="0" distB="0" distL="0" distR="0">
            <wp:extent cx="8801100" cy="48827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486" cy="490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69AF" w:rsidRDefault="00D169AF" w:rsidP="00D169AF">
      <w:pPr>
        <w:pStyle w:val="a7"/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5245"/>
        <w:gridCol w:w="7902"/>
      </w:tblGrid>
      <w:tr w:rsidR="00D169AF" w:rsidTr="00D169AF">
        <w:trPr>
          <w:trHeight w:val="870"/>
        </w:trPr>
        <w:tc>
          <w:tcPr>
            <w:tcW w:w="693" w:type="dxa"/>
          </w:tcPr>
          <w:p w:rsidR="00D169AF" w:rsidRDefault="00D169AF" w:rsidP="00D169AF">
            <w:pPr>
              <w:pStyle w:val="a7"/>
              <w:ind w:left="0"/>
            </w:pPr>
            <w:r>
              <w:t>1</w:t>
            </w:r>
          </w:p>
        </w:tc>
        <w:tc>
          <w:tcPr>
            <w:tcW w:w="5245" w:type="dxa"/>
          </w:tcPr>
          <w:p w:rsidR="00D169AF" w:rsidRDefault="00D169AF" w:rsidP="00D169AF">
            <w:pPr>
              <w:pStyle w:val="a7"/>
              <w:ind w:left="0"/>
            </w:pPr>
            <w:r>
              <w:t>При необходимости указываем имя</w:t>
            </w:r>
          </w:p>
        </w:tc>
        <w:tc>
          <w:tcPr>
            <w:tcW w:w="7902" w:type="dxa"/>
          </w:tcPr>
          <w:p w:rsidR="00D169AF" w:rsidRDefault="00D169AF" w:rsidP="00D169AF">
            <w:pPr>
              <w:pStyle w:val="a7"/>
              <w:ind w:left="0"/>
            </w:pPr>
            <w:r>
              <w:rPr>
                <w:noProof/>
              </w:rPr>
              <w:drawing>
                <wp:inline distT="0" distB="0" distL="0" distR="0" wp14:anchorId="4C1A9E22" wp14:editId="34316814">
                  <wp:extent cx="2943225" cy="552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9AF" w:rsidTr="00D169AF">
        <w:trPr>
          <w:trHeight w:val="870"/>
        </w:trPr>
        <w:tc>
          <w:tcPr>
            <w:tcW w:w="693" w:type="dxa"/>
          </w:tcPr>
          <w:p w:rsidR="00D169AF" w:rsidRDefault="00D169AF" w:rsidP="00D169AF">
            <w:pPr>
              <w:pStyle w:val="a7"/>
              <w:ind w:left="0"/>
            </w:pPr>
            <w:r>
              <w:t>2</w:t>
            </w:r>
          </w:p>
        </w:tc>
        <w:tc>
          <w:tcPr>
            <w:tcW w:w="5245" w:type="dxa"/>
          </w:tcPr>
          <w:p w:rsidR="00D169AF" w:rsidRDefault="00D169AF" w:rsidP="00D169AF">
            <w:pPr>
              <w:pStyle w:val="a7"/>
              <w:ind w:left="0"/>
            </w:pPr>
            <w:r>
              <w:t>Переходим к трансляции мероприятия по кнопке</w:t>
            </w:r>
          </w:p>
        </w:tc>
        <w:tc>
          <w:tcPr>
            <w:tcW w:w="7902" w:type="dxa"/>
          </w:tcPr>
          <w:p w:rsidR="00D169AF" w:rsidRDefault="00D169AF" w:rsidP="00D169AF">
            <w:pPr>
              <w:pStyle w:val="a7"/>
              <w:ind w:left="0"/>
            </w:pPr>
            <w:r>
              <w:rPr>
                <w:noProof/>
              </w:rPr>
              <w:drawing>
                <wp:inline distT="0" distB="0" distL="0" distR="0" wp14:anchorId="5932B0D4" wp14:editId="08B689C3">
                  <wp:extent cx="196215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9AF" w:rsidRPr="00E52702" w:rsidRDefault="00D169AF" w:rsidP="00D169AF">
      <w:pPr>
        <w:pStyle w:val="a7"/>
      </w:pPr>
    </w:p>
    <w:sectPr w:rsidR="00D169AF" w:rsidRPr="00E52702" w:rsidSect="00965AE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94423"/>
    <w:multiLevelType w:val="multilevel"/>
    <w:tmpl w:val="7C98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73C9E"/>
    <w:multiLevelType w:val="hybridMultilevel"/>
    <w:tmpl w:val="B2E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02"/>
    <w:rsid w:val="006329BC"/>
    <w:rsid w:val="00965AE0"/>
    <w:rsid w:val="00D169AF"/>
    <w:rsid w:val="00E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525E"/>
  <w15:chartTrackingRefBased/>
  <w15:docId w15:val="{B83E18FA-0892-4E05-B6BD-837C4A26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0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52702"/>
    <w:rPr>
      <w:color w:val="605E5C"/>
      <w:shd w:val="clear" w:color="auto" w:fill="E1DFDD"/>
    </w:rPr>
  </w:style>
  <w:style w:type="character" w:customStyle="1" w:styleId="a5">
    <w:name w:val="Нет"/>
    <w:rsid w:val="00E52702"/>
  </w:style>
  <w:style w:type="character" w:styleId="a6">
    <w:name w:val="FollowedHyperlink"/>
    <w:basedOn w:val="a0"/>
    <w:uiPriority w:val="99"/>
    <w:semiHidden/>
    <w:unhideWhenUsed/>
    <w:rsid w:val="00E5270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E52702"/>
    <w:pPr>
      <w:ind w:left="720"/>
      <w:contextualSpacing/>
    </w:pPr>
  </w:style>
  <w:style w:type="table" w:styleId="a8">
    <w:name w:val="Table Grid"/>
    <w:basedOn w:val="a1"/>
    <w:uiPriority w:val="39"/>
    <w:rsid w:val="00D1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9AF"/>
    <w:rPr>
      <w:b/>
      <w:bCs/>
    </w:rPr>
  </w:style>
  <w:style w:type="paragraph" w:styleId="aa">
    <w:name w:val="Normal (Web)"/>
    <w:basedOn w:val="a"/>
    <w:uiPriority w:val="99"/>
    <w:semiHidden/>
    <w:unhideWhenUsed/>
    <w:rsid w:val="00D1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ind.admoblkaluga.ru/#join:t28fd4f28-d747-4d1d-8336-33de8619da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2021-07-01T08:33:00Z</dcterms:created>
  <dcterms:modified xsi:type="dcterms:W3CDTF">2021-07-01T08:57:00Z</dcterms:modified>
</cp:coreProperties>
</file>